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5DD5">
      <w:pPr>
        <w:ind w:firstLine="72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西北政法大学经济学院就业指导专家登记表</w:t>
      </w:r>
    </w:p>
    <w:bookmarkEnd w:id="0"/>
    <w:tbl>
      <w:tblPr>
        <w:tblStyle w:val="2"/>
        <w:tblW w:w="9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20"/>
        <w:gridCol w:w="857"/>
        <w:gridCol w:w="763"/>
        <w:gridCol w:w="2062"/>
        <w:gridCol w:w="2303"/>
        <w:gridCol w:w="1898"/>
      </w:tblGrid>
      <w:tr w14:paraId="32478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14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一、基本信息</w:t>
            </w:r>
          </w:p>
        </w:tc>
      </w:tr>
      <w:tr w14:paraId="4570A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9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1EA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3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1FF9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0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B99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A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照片粘贴</w:t>
            </w:r>
          </w:p>
        </w:tc>
      </w:tr>
      <w:tr w14:paraId="49E74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9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CA31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E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2D0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F3A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B0DB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5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A3A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3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6AB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A829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966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1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推荐来源</w:t>
            </w:r>
          </w:p>
        </w:tc>
        <w:tc>
          <w:tcPr>
            <w:tcW w:w="5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F200">
            <w:pPr>
              <w:widowControl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□ 个人自荐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□ 行业协会引荐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□ 学校定向邀请</w:t>
            </w: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180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FE1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B3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现工作单位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C94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0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039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74F4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C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二、教育背景与职业经历</w:t>
            </w:r>
          </w:p>
        </w:tc>
      </w:tr>
      <w:tr w14:paraId="7D3E7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E2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7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学校/单位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D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专业/岗位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5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学历/职务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A4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2455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D87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AEF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E1A1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11C7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472F5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C663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E111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28C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60EB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5A5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BABBC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CB66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0BB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D78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1259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A19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46CE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425B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BFB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EF4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74DC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E059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1EE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AD1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74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三、指导能力与方向</w:t>
            </w:r>
          </w:p>
        </w:tc>
      </w:tr>
      <w:tr w14:paraId="6506F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B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035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擅长的创业就业指导领域（可多选）</w:t>
            </w:r>
          </w:p>
        </w:tc>
        <w:tc>
          <w:tcPr>
            <w:tcW w:w="6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E3B2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□ 创业项目策划 □ 商业模式设计 □ 融资对接 □ 法律合规 □ 知识产权保护□ 市场营销 </w:t>
            </w:r>
          </w:p>
          <w:p w14:paraId="4B5198AD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□ 技术转化 □ 创业竞赛指导 □ 企业运营管理 □ 其他________</w:t>
            </w:r>
          </w:p>
        </w:tc>
      </w:tr>
      <w:tr w14:paraId="46ED4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1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405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可提供的指导形式    （可多选）</w:t>
            </w:r>
          </w:p>
        </w:tc>
        <w:tc>
          <w:tcPr>
            <w:tcW w:w="6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4AA3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□ 课程授课 □ 专题讲座 □ 项目辅导 </w:t>
            </w:r>
          </w:p>
          <w:p w14:paraId="2C0FC059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□ 实习指导 □ 资源对接 □ 其他：________</w:t>
            </w:r>
          </w:p>
        </w:tc>
      </w:tr>
      <w:tr w14:paraId="4D15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DE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460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每学年可投入指导时间</w:t>
            </w:r>
          </w:p>
        </w:tc>
        <w:tc>
          <w:tcPr>
            <w:tcW w:w="6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419B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□ 1-3次 □ 5-8次 □ 8次以上</w:t>
            </w:r>
          </w:p>
        </w:tc>
      </w:tr>
    </w:tbl>
    <w:p w14:paraId="772211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8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2026-03-20T00:53:08Z</dcterms:created>
  <dc:creator>Administrator</dc:creator>
  <cp:lastModifiedBy>sink then fly</cp:lastModifiedBy>
  <dcterms:modified xsi:type="dcterms:W3CDTF">2026-03-20T00:53:19Z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eyJoZGlkIjoiZGE4ZDdlODYzYjQ2M2Y5Y2NhZTRlMDc5OTRlNjRmNDciLCJ1c2VySWQiOiIzMzIxMDUwMzUifQ==</vt:lpwstr>
  </property>
  <property fmtid="{D5CDD505-2E9C-101B-9397-08002B2CF9AE}" pid="4" name="ICV">
    <vt:lpwstr>EA66C1EE8530439E90D3D33C761C1D0A_12</vt:lpwstr>
  </property>
</Properties>
</file>